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name="_Hlk36591505" w:id="0"/>
    <w:p xmlns:wp14="http://schemas.microsoft.com/office/word/2010/wordml" w:rsidRPr="002A62AC" w:rsidR="002A62AC" w:rsidP="35272621" w:rsidRDefault="002A62AC" w14:paraId="463D8452" wp14:textId="77777777" wp14:noSpellErr="1">
      <w:pPr>
        <w:pStyle w:val="Cristina"/>
        <w:numPr>
          <w:numId w:val="0"/>
        </w:numPr>
        <w:tabs>
          <w:tab w:val="left" w:pos="360"/>
        </w:tabs>
        <w:ind w:left="284"/>
        <w:rPr>
          <w:rFonts w:ascii="Arial" w:hAnsi="Arial"/>
          <w:sz w:val="22"/>
          <w:szCs w:val="22"/>
        </w:rPr>
      </w:pPr>
      <w:r w:rsidRPr="35272621" w:rsidR="35272621">
        <w:rPr>
          <w:rFonts w:ascii="Arial" w:hAnsi="Arial"/>
          <w:sz w:val="22"/>
          <w:szCs w:val="22"/>
        </w:rPr>
        <w:t>Mi obra parte de un interés por la transformación de la imagen fotográfica en imagen pictórica. Modificando su naturaleza, se puede cambiar sustancialmente la relación que establecemos con una representación y reactivar su capacidad de transmitirnos significados o plantearnos preguntas.</w:t>
      </w:r>
      <w:r w:rsidRPr="35272621" w:rsidR="35272621">
        <w:rPr>
          <w:rFonts w:ascii="Arial" w:hAnsi="Arial"/>
          <w:sz w:val="22"/>
          <w:szCs w:val="22"/>
        </w:rPr>
        <w:t xml:space="preserve"> </w:t>
      </w:r>
      <w:r w:rsidRPr="35272621" w:rsidR="35272621">
        <w:rPr>
          <w:rFonts w:ascii="Arial" w:hAnsi="Arial"/>
          <w:sz w:val="22"/>
          <w:szCs w:val="22"/>
        </w:rPr>
        <w:t>En un mundo repleto de estímulos visuales, considero que la pintura es un mecanismo adecuado para dar una dimensión mucho más corpórea a ciertas imágenes de entre la sobreabundancia de ellas que nos rodea.</w:t>
      </w:r>
    </w:p>
    <w:p xmlns:wp14="http://schemas.microsoft.com/office/word/2010/wordml" w:rsidR="002A62AC" w:rsidP="35272621" w:rsidRDefault="002A62AC" w14:paraId="41D83E33" wp14:textId="77777777" wp14:noSpellErr="1">
      <w:pPr>
        <w:pStyle w:val="Cristina"/>
        <w:numPr>
          <w:numId w:val="0"/>
        </w:numPr>
        <w:tabs>
          <w:tab w:val="left" w:pos="360"/>
        </w:tabs>
        <w:ind w:left="284"/>
        <w:rPr>
          <w:rFonts w:ascii="Arial" w:hAnsi="Arial"/>
          <w:sz w:val="22"/>
          <w:szCs w:val="22"/>
        </w:rPr>
      </w:pPr>
      <w:r w:rsidRPr="35272621" w:rsidR="35272621">
        <w:rPr>
          <w:rFonts w:ascii="Arial" w:hAnsi="Arial"/>
          <w:sz w:val="22"/>
          <w:szCs w:val="22"/>
        </w:rPr>
        <w:t>Dentro de estos parámetros, mi trabajo consiste en rescatar material fotográfico de</w:t>
      </w:r>
      <w:r w:rsidRPr="35272621" w:rsidR="35272621">
        <w:rPr>
          <w:rFonts w:ascii="Arial" w:hAnsi="Arial"/>
          <w:sz w:val="22"/>
          <w:szCs w:val="22"/>
        </w:rPr>
        <w:t xml:space="preserve"> distintas</w:t>
      </w:r>
      <w:r w:rsidRPr="35272621" w:rsidR="35272621">
        <w:rPr>
          <w:rFonts w:ascii="Arial" w:hAnsi="Arial"/>
          <w:sz w:val="22"/>
          <w:szCs w:val="22"/>
        </w:rPr>
        <w:t xml:space="preserve"> procedencia</w:t>
      </w:r>
      <w:r w:rsidRPr="35272621" w:rsidR="35272621">
        <w:rPr>
          <w:rFonts w:ascii="Arial" w:hAnsi="Arial"/>
          <w:sz w:val="22"/>
          <w:szCs w:val="22"/>
        </w:rPr>
        <w:t>s</w:t>
      </w:r>
      <w:r w:rsidRPr="35272621" w:rsidR="35272621">
        <w:rPr>
          <w:rFonts w:ascii="Arial" w:hAnsi="Arial"/>
          <w:sz w:val="22"/>
          <w:szCs w:val="22"/>
        </w:rPr>
        <w:t xml:space="preserve"> y elaborar otras representaciones que propicien nuevas lecturas. Esta recopilación inicial de imágenes o grupos de imágenes comienza por azar, por un descubrimiento fortuito al navegar en la red o en cualquier otro medio. Posteriormente, selecciono y busco aquello que me pueda sugerir un proceso y un resultado pictórico más acorde con el imaginario que quiero desarrollar. Trabajo por series de </w:t>
      </w:r>
      <w:r w:rsidRPr="35272621" w:rsidR="35272621">
        <w:rPr>
          <w:rFonts w:ascii="Arial" w:hAnsi="Arial"/>
          <w:sz w:val="22"/>
          <w:szCs w:val="22"/>
        </w:rPr>
        <w:t>pintura</w:t>
      </w:r>
      <w:r w:rsidRPr="35272621" w:rsidR="35272621">
        <w:rPr>
          <w:rFonts w:ascii="Arial" w:hAnsi="Arial"/>
          <w:sz w:val="22"/>
          <w:szCs w:val="22"/>
        </w:rPr>
        <w:t>s relacionadas temáticamente entre sí, tratando cuestiones que me parecen relevantes como la memoria pública y privada, la representación de la identidad o los mecanismos de control impuestos a través de lo visible.</w:t>
      </w:r>
    </w:p>
    <w:p xmlns:wp14="http://schemas.microsoft.com/office/word/2010/wordml" w:rsidR="00EB497E" w:rsidP="35272621" w:rsidRDefault="00EB497E" w14:paraId="0A37501D" wp14:textId="77777777" wp14:noSpellErr="1">
      <w:pPr>
        <w:pStyle w:val="Cristina"/>
        <w:numPr>
          <w:numId w:val="0"/>
        </w:numPr>
        <w:tabs>
          <w:tab w:val="left" w:pos="360"/>
        </w:tabs>
        <w:ind w:left="284"/>
        <w:rPr>
          <w:rFonts w:ascii="Arial" w:hAnsi="Arial"/>
          <w:sz w:val="22"/>
          <w:szCs w:val="22"/>
        </w:rPr>
      </w:pPr>
    </w:p>
    <w:p xmlns:wp14="http://schemas.microsoft.com/office/word/2010/wordml" w:rsidRPr="00EB497E" w:rsidR="00EB497E" w:rsidP="35272621" w:rsidRDefault="00EB497E" w14:paraId="50CD76D2" wp14:textId="77777777" wp14:noSpellErr="1">
      <w:pPr>
        <w:pStyle w:val="Cristina"/>
        <w:numPr>
          <w:numId w:val="0"/>
        </w:numPr>
        <w:tabs>
          <w:tab w:val="left" w:pos="360"/>
        </w:tabs>
        <w:ind w:left="284"/>
        <w:rPr>
          <w:rFonts w:ascii="Arial" w:hAnsi="Arial"/>
          <w:color w:val="808080"/>
          <w:sz w:val="22"/>
          <w:szCs w:val="22"/>
          <w:lang w:val="en-US"/>
        </w:rPr>
      </w:pP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The starting point of my work is the interest I found in the transformation of a photographic image into a painted one.</w:t>
      </w:r>
      <w:r w:rsidRPr="35272621" w:rsidR="35272621">
        <w:rPr>
          <w:sz w:val="22"/>
          <w:szCs w:val="22"/>
          <w:lang w:val="en-US"/>
        </w:rPr>
        <w:t xml:space="preserve"> 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By modifying its essence with this process, it is possible to substantially change the relationship we establish with a representation and reactivate its ability to convey meanings or ask questions. In a world full of visual stimuli, I consider painting to be an adequate mechanism to give certain images a much more corporeal dimension from among the overabundance of them that surrounds us.</w:t>
      </w:r>
    </w:p>
    <w:p xmlns:wp14="http://schemas.microsoft.com/office/word/2010/wordml" w:rsidRPr="00FC3F47" w:rsidR="00EB497E" w:rsidP="35272621" w:rsidRDefault="00EB497E" w14:paraId="25E638C7" wp14:textId="77777777" wp14:noSpellErr="1">
      <w:pPr>
        <w:pStyle w:val="Cristina"/>
        <w:numPr>
          <w:numId w:val="0"/>
        </w:numPr>
        <w:tabs>
          <w:tab w:val="left" w:pos="360"/>
        </w:tabs>
        <w:ind w:left="284"/>
        <w:rPr>
          <w:rFonts w:ascii="Arial" w:hAnsi="Arial"/>
          <w:color w:val="808080"/>
          <w:sz w:val="22"/>
          <w:szCs w:val="22"/>
          <w:lang w:val="en-US"/>
        </w:rPr>
      </w:pP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Within these parameters, my work consists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of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rescuing photographic material from different sources and 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create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other representations that promote new readings. This initial compilation of images or groups of images begins by chance, by 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an unexpected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discovery when surfing the web or in any other medium. Subsequently, I select and look for 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related pictures that suggest me an interesting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pictorial process and result 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and that I find connected to the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imagery that I want to develop. I work through series of p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aintings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thematically related to each other, dealing with issues that 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I find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relevant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, 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such as public and private memory, the representation of identity or the control mechanisms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that are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imposed thro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u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gh 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>what is</w:t>
      </w:r>
      <w:r w:rsidRPr="35272621" w:rsidR="35272621">
        <w:rPr>
          <w:rFonts w:ascii="Arial" w:hAnsi="Arial"/>
          <w:color w:val="808080" w:themeColor="background1" w:themeTint="FF" w:themeShade="80"/>
          <w:sz w:val="22"/>
          <w:szCs w:val="22"/>
          <w:lang w:val="en-US"/>
        </w:rPr>
        <w:t xml:space="preserve"> visible.</w:t>
      </w:r>
    </w:p>
    <w:bookmarkEnd w:id="0"/>
    <w:p xmlns:wp14="http://schemas.microsoft.com/office/word/2010/wordml" w:rsidRPr="00EB497E" w:rsidR="000B1A5B" w:rsidP="000B1A5B" w:rsidRDefault="000B1A5B" w14:paraId="5DAB6C7B" wp14:textId="77777777">
      <w:pPr>
        <w:pStyle w:val="Cristina"/>
        <w:numPr>
          <w:ilvl w:val="0"/>
          <w:numId w:val="0"/>
        </w:numPr>
        <w:tabs>
          <w:tab w:val="left" w:pos="360"/>
        </w:tabs>
        <w:rPr>
          <w:rFonts w:ascii="Cambria" w:hAnsi="Cambria" w:cs="Calibri"/>
          <w:lang w:val="en-US"/>
        </w:rPr>
      </w:pPr>
    </w:p>
    <w:sectPr w:rsidRPr="00EB497E" w:rsidR="000B1A5B" w:rsidSect="00750844">
      <w:pgSz w:w="11906" w:h="16838" w:orient="portrait"/>
      <w:pgMar w:top="125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FC3F47" w:rsidRDefault="00FC3F47" w14:paraId="02EB378F" wp14:textId="77777777">
      <w:r>
        <w:separator/>
      </w:r>
    </w:p>
  </w:endnote>
  <w:endnote w:type="continuationSeparator" w:id="0">
    <w:p xmlns:wp14="http://schemas.microsoft.com/office/word/2010/wordml" w:rsidR="00FC3F47" w:rsidRDefault="00FC3F47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FC3F47" w:rsidRDefault="00FC3F47" w14:paraId="5A39BBE3" wp14:textId="77777777">
      <w:r>
        <w:separator/>
      </w:r>
    </w:p>
  </w:footnote>
  <w:footnote w:type="continuationSeparator" w:id="0">
    <w:p xmlns:wp14="http://schemas.microsoft.com/office/word/2010/wordml" w:rsidR="00FC3F47" w:rsidRDefault="00FC3F47" w14:paraId="41C8F39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5F15"/>
    <w:multiLevelType w:val="hybridMultilevel"/>
    <w:tmpl w:val="99C0C1A6"/>
    <w:lvl w:ilvl="0" w:tplc="8C8EAFC0">
      <w:numFmt w:val="bullet"/>
      <w:pStyle w:val="Cristina"/>
      <w:lvlText w:val="-"/>
      <w:lvlJc w:val="left"/>
      <w:pPr>
        <w:tabs>
          <w:tab w:val="num" w:pos="786"/>
        </w:tabs>
        <w:ind w:left="786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hint="default" w:ascii="Wingdings" w:hAnsi="Wingdings"/>
      </w:rPr>
    </w:lvl>
  </w:abstractNum>
  <w:abstractNum w:abstractNumId="1" w15:restartNumberingAfterBreak="0">
    <w:nsid w:val="49FC005F"/>
    <w:multiLevelType w:val="hybridMultilevel"/>
    <w:tmpl w:val="DF962DA8"/>
    <w:lvl w:ilvl="0" w:tplc="04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00"/>
    <w:rsid w:val="000079FB"/>
    <w:rsid w:val="000126B6"/>
    <w:rsid w:val="00015FE5"/>
    <w:rsid w:val="00035290"/>
    <w:rsid w:val="00042061"/>
    <w:rsid w:val="000436B6"/>
    <w:rsid w:val="000450CC"/>
    <w:rsid w:val="00054027"/>
    <w:rsid w:val="0006420D"/>
    <w:rsid w:val="000662C4"/>
    <w:rsid w:val="000847BD"/>
    <w:rsid w:val="0008761D"/>
    <w:rsid w:val="00091BA4"/>
    <w:rsid w:val="000A00AD"/>
    <w:rsid w:val="000B0F54"/>
    <w:rsid w:val="000B1A5B"/>
    <w:rsid w:val="000D38BC"/>
    <w:rsid w:val="000D6A40"/>
    <w:rsid w:val="000E0FD3"/>
    <w:rsid w:val="000F2904"/>
    <w:rsid w:val="001115E0"/>
    <w:rsid w:val="001127E6"/>
    <w:rsid w:val="00116700"/>
    <w:rsid w:val="00117D31"/>
    <w:rsid w:val="001228CB"/>
    <w:rsid w:val="00152F05"/>
    <w:rsid w:val="00154793"/>
    <w:rsid w:val="00172295"/>
    <w:rsid w:val="001A2379"/>
    <w:rsid w:val="001A736F"/>
    <w:rsid w:val="001B29D2"/>
    <w:rsid w:val="001B77AF"/>
    <w:rsid w:val="001C6921"/>
    <w:rsid w:val="001F1F81"/>
    <w:rsid w:val="001F4DB7"/>
    <w:rsid w:val="001F7FEC"/>
    <w:rsid w:val="002176E3"/>
    <w:rsid w:val="00226449"/>
    <w:rsid w:val="002416E7"/>
    <w:rsid w:val="00247866"/>
    <w:rsid w:val="00295175"/>
    <w:rsid w:val="002A62AC"/>
    <w:rsid w:val="002B2DB3"/>
    <w:rsid w:val="002B3C35"/>
    <w:rsid w:val="002C3461"/>
    <w:rsid w:val="002C3829"/>
    <w:rsid w:val="002E3CBE"/>
    <w:rsid w:val="002F3826"/>
    <w:rsid w:val="002F3E1D"/>
    <w:rsid w:val="003210FB"/>
    <w:rsid w:val="00351A63"/>
    <w:rsid w:val="00351C13"/>
    <w:rsid w:val="0035397D"/>
    <w:rsid w:val="003641CA"/>
    <w:rsid w:val="00371D55"/>
    <w:rsid w:val="00375F18"/>
    <w:rsid w:val="00376BA4"/>
    <w:rsid w:val="00385EB7"/>
    <w:rsid w:val="00386A7D"/>
    <w:rsid w:val="00386FA7"/>
    <w:rsid w:val="003D572C"/>
    <w:rsid w:val="00417144"/>
    <w:rsid w:val="0045275C"/>
    <w:rsid w:val="00455DE3"/>
    <w:rsid w:val="00464C94"/>
    <w:rsid w:val="00492621"/>
    <w:rsid w:val="004A0C93"/>
    <w:rsid w:val="004A4C04"/>
    <w:rsid w:val="004B1DBC"/>
    <w:rsid w:val="004C72A7"/>
    <w:rsid w:val="004D7BA9"/>
    <w:rsid w:val="004E5B79"/>
    <w:rsid w:val="00502AE6"/>
    <w:rsid w:val="00520A14"/>
    <w:rsid w:val="00527ED2"/>
    <w:rsid w:val="00547181"/>
    <w:rsid w:val="00550D03"/>
    <w:rsid w:val="00597576"/>
    <w:rsid w:val="005C0962"/>
    <w:rsid w:val="005F01D4"/>
    <w:rsid w:val="005F5B86"/>
    <w:rsid w:val="00604BFD"/>
    <w:rsid w:val="00604CBA"/>
    <w:rsid w:val="00610FBC"/>
    <w:rsid w:val="00612D02"/>
    <w:rsid w:val="00635046"/>
    <w:rsid w:val="00641F49"/>
    <w:rsid w:val="006421BD"/>
    <w:rsid w:val="00650093"/>
    <w:rsid w:val="00663538"/>
    <w:rsid w:val="00672DF5"/>
    <w:rsid w:val="00696A50"/>
    <w:rsid w:val="006B588D"/>
    <w:rsid w:val="006B71E8"/>
    <w:rsid w:val="006B797E"/>
    <w:rsid w:val="006B7F4F"/>
    <w:rsid w:val="006C1D0E"/>
    <w:rsid w:val="006C335E"/>
    <w:rsid w:val="00704EA4"/>
    <w:rsid w:val="0071188C"/>
    <w:rsid w:val="00750844"/>
    <w:rsid w:val="00753DBE"/>
    <w:rsid w:val="00754FE8"/>
    <w:rsid w:val="007601E7"/>
    <w:rsid w:val="007B33DC"/>
    <w:rsid w:val="007D6063"/>
    <w:rsid w:val="007D6FC2"/>
    <w:rsid w:val="0080793A"/>
    <w:rsid w:val="008553DD"/>
    <w:rsid w:val="008756FF"/>
    <w:rsid w:val="00876E02"/>
    <w:rsid w:val="00890FDA"/>
    <w:rsid w:val="0089290E"/>
    <w:rsid w:val="008A7EDE"/>
    <w:rsid w:val="008B1A70"/>
    <w:rsid w:val="008B220F"/>
    <w:rsid w:val="008B26FD"/>
    <w:rsid w:val="008D0D7D"/>
    <w:rsid w:val="008D511C"/>
    <w:rsid w:val="008E6BB5"/>
    <w:rsid w:val="009056B5"/>
    <w:rsid w:val="00905F6A"/>
    <w:rsid w:val="00912458"/>
    <w:rsid w:val="00914031"/>
    <w:rsid w:val="00947671"/>
    <w:rsid w:val="0095516E"/>
    <w:rsid w:val="00970254"/>
    <w:rsid w:val="0097340D"/>
    <w:rsid w:val="00983683"/>
    <w:rsid w:val="00986C74"/>
    <w:rsid w:val="009A427F"/>
    <w:rsid w:val="009B6AD3"/>
    <w:rsid w:val="009D173B"/>
    <w:rsid w:val="009D6B93"/>
    <w:rsid w:val="009E08B8"/>
    <w:rsid w:val="00A11213"/>
    <w:rsid w:val="00A14BAD"/>
    <w:rsid w:val="00A21A78"/>
    <w:rsid w:val="00A24F31"/>
    <w:rsid w:val="00A3626E"/>
    <w:rsid w:val="00A37374"/>
    <w:rsid w:val="00A3784C"/>
    <w:rsid w:val="00A379A1"/>
    <w:rsid w:val="00A42873"/>
    <w:rsid w:val="00A45462"/>
    <w:rsid w:val="00A54537"/>
    <w:rsid w:val="00A813FE"/>
    <w:rsid w:val="00A81E6F"/>
    <w:rsid w:val="00A828F2"/>
    <w:rsid w:val="00AA5690"/>
    <w:rsid w:val="00AB6A8E"/>
    <w:rsid w:val="00AB6D5F"/>
    <w:rsid w:val="00AD6C05"/>
    <w:rsid w:val="00AE64D4"/>
    <w:rsid w:val="00B06483"/>
    <w:rsid w:val="00B1021A"/>
    <w:rsid w:val="00B21A4D"/>
    <w:rsid w:val="00B23498"/>
    <w:rsid w:val="00B31CBB"/>
    <w:rsid w:val="00B34C65"/>
    <w:rsid w:val="00B4540D"/>
    <w:rsid w:val="00B61310"/>
    <w:rsid w:val="00B95E35"/>
    <w:rsid w:val="00BA24A9"/>
    <w:rsid w:val="00BA27BC"/>
    <w:rsid w:val="00BB6073"/>
    <w:rsid w:val="00BB687D"/>
    <w:rsid w:val="00BD500B"/>
    <w:rsid w:val="00BD642B"/>
    <w:rsid w:val="00BE4F81"/>
    <w:rsid w:val="00BE6C73"/>
    <w:rsid w:val="00C1046A"/>
    <w:rsid w:val="00C51440"/>
    <w:rsid w:val="00C576E7"/>
    <w:rsid w:val="00C674BF"/>
    <w:rsid w:val="00C858C8"/>
    <w:rsid w:val="00CD0E93"/>
    <w:rsid w:val="00CD1CBC"/>
    <w:rsid w:val="00CD5C80"/>
    <w:rsid w:val="00CE2E1F"/>
    <w:rsid w:val="00CF179D"/>
    <w:rsid w:val="00CF31F4"/>
    <w:rsid w:val="00CF59E2"/>
    <w:rsid w:val="00D42046"/>
    <w:rsid w:val="00D60B28"/>
    <w:rsid w:val="00D70970"/>
    <w:rsid w:val="00D752C8"/>
    <w:rsid w:val="00D836AA"/>
    <w:rsid w:val="00D92A5E"/>
    <w:rsid w:val="00DC1893"/>
    <w:rsid w:val="00DD5FC7"/>
    <w:rsid w:val="00DF688D"/>
    <w:rsid w:val="00E117A4"/>
    <w:rsid w:val="00E11AA5"/>
    <w:rsid w:val="00E145F4"/>
    <w:rsid w:val="00E178C8"/>
    <w:rsid w:val="00E44568"/>
    <w:rsid w:val="00E60083"/>
    <w:rsid w:val="00E75809"/>
    <w:rsid w:val="00E83B1C"/>
    <w:rsid w:val="00E85253"/>
    <w:rsid w:val="00E875F0"/>
    <w:rsid w:val="00EB1708"/>
    <w:rsid w:val="00EB497E"/>
    <w:rsid w:val="00EE35B1"/>
    <w:rsid w:val="00EE4C92"/>
    <w:rsid w:val="00F24525"/>
    <w:rsid w:val="00F3362D"/>
    <w:rsid w:val="00F4111A"/>
    <w:rsid w:val="00F455C2"/>
    <w:rsid w:val="00F50473"/>
    <w:rsid w:val="00F60DB2"/>
    <w:rsid w:val="00F61390"/>
    <w:rsid w:val="00F7420B"/>
    <w:rsid w:val="00F82BEA"/>
    <w:rsid w:val="00F965A6"/>
    <w:rsid w:val="00F97BC0"/>
    <w:rsid w:val="00FA1EE4"/>
    <w:rsid w:val="00FA4E6E"/>
    <w:rsid w:val="00FB25F1"/>
    <w:rsid w:val="00FC3F47"/>
    <w:rsid w:val="00FC5A85"/>
    <w:rsid w:val="00FD74DF"/>
    <w:rsid w:val="00FF4133"/>
    <w:rsid w:val="352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590956"/>
  <w15:chartTrackingRefBased/>
  <w15:docId w15:val="{7070573B-2DF4-42E8-98EB-3B35B71688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5046"/>
    <w:pPr>
      <w:spacing w:line="360" w:lineRule="auto"/>
      <w:ind w:firstLine="284"/>
      <w:jc w:val="both"/>
    </w:pPr>
    <w:rPr>
      <w:rFonts w:ascii="Tahoma" w:hAnsi="Tahoma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154793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1167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EstiloTahomaPrimeralnea095cm" w:customStyle="1">
    <w:name w:val="Estilo Tahoma Primera línea:  095 cm"/>
    <w:basedOn w:val="Normal"/>
    <w:rsid w:val="00BE4F81"/>
    <w:pPr>
      <w:ind w:firstLine="540"/>
    </w:pPr>
    <w:rPr>
      <w:sz w:val="22"/>
      <w:szCs w:val="20"/>
    </w:rPr>
  </w:style>
  <w:style w:type="paragraph" w:styleId="EstiloTtulo1Tahoma14ptCentrado" w:customStyle="1">
    <w:name w:val="Estilo Título 1 + Tahoma 14 pt Centrado"/>
    <w:basedOn w:val="Ttulo1"/>
    <w:rsid w:val="00BE4F81"/>
    <w:rPr>
      <w:rFonts w:cs="Times New Roman"/>
      <w:sz w:val="28"/>
      <w:szCs w:val="20"/>
    </w:rPr>
  </w:style>
  <w:style w:type="character" w:styleId="Hipervnculo">
    <w:name w:val="Hyperlink"/>
    <w:rsid w:val="00116700"/>
    <w:rPr>
      <w:color w:val="0000FF"/>
      <w:u w:val="single"/>
    </w:rPr>
  </w:style>
  <w:style w:type="paragraph" w:styleId="Cristina" w:customStyle="1">
    <w:name w:val="Cristina"/>
    <w:basedOn w:val="Normal"/>
    <w:rsid w:val="001127E6"/>
    <w:pPr>
      <w:numPr>
        <w:numId w:val="1"/>
      </w:numPr>
    </w:pPr>
    <w:rPr>
      <w:rFonts w:cs="Arial"/>
      <w:sz w:val="22"/>
      <w:szCs w:val="22"/>
    </w:rPr>
  </w:style>
  <w:style w:type="paragraph" w:styleId="Encabezado">
    <w:name w:val="header"/>
    <w:basedOn w:val="Normal"/>
    <w:rsid w:val="008A7ED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8A7EDE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8A7EDE"/>
    <w:rPr>
      <w:rFonts w:cs="Tahoma"/>
      <w:sz w:val="16"/>
      <w:szCs w:val="16"/>
    </w:rPr>
  </w:style>
  <w:style w:type="paragraph" w:styleId="estilo26f" w:customStyle="1">
    <w:name w:val="estilo26f"/>
    <w:basedOn w:val="Normal"/>
    <w:rsid w:val="00E117A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val="es-ES_tradnl" w:eastAsia="es-ES_tradnl"/>
    </w:rPr>
  </w:style>
  <w:style w:type="character" w:styleId="apple-style-span" w:customStyle="1">
    <w:name w:val="apple-style-span"/>
    <w:basedOn w:val="Fuentedeprrafopredeter"/>
    <w:rsid w:val="00492621"/>
  </w:style>
  <w:style w:type="character" w:styleId="apple-converted-space" w:customStyle="1">
    <w:name w:val="apple-converted-space"/>
    <w:basedOn w:val="Fuentedeprrafopredeter"/>
    <w:rsid w:val="0049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CTBL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CURRICULUM VITAE</dc:title>
  <dc:subject/>
  <dc:creator>Cristina Toledo</dc:creator>
  <keywords/>
  <lastModifiedBy>Cristina Toledo</lastModifiedBy>
  <revision>6</revision>
  <lastPrinted>2019-01-23T08:24:00.0000000Z</lastPrinted>
  <dcterms:created xsi:type="dcterms:W3CDTF">2021-06-03T12:19:00.0000000Z</dcterms:created>
  <dcterms:modified xsi:type="dcterms:W3CDTF">2021-12-30T22:52:11.8147428Z</dcterms:modified>
</coreProperties>
</file>