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Madrid, 1970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 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Licenciado en Bellas Artes por la Universidad Complutense de Madrid.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 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Su trabajo se basa en un estudio del espacio arquitect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ó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nico, con una fuerte base geom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é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trica y referencias a la fotograf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í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a y al grabado hist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ó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rico. Es una investigaci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ó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n sobre la presencia de la pintura en el plano bidimensional para crear la tercera dimensi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ó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n, con reminiscencias del simbolismo metaf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í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sico.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Ha trabajado de manera individual con diferentes galer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as espa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ñ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olas como T20, Juan Sili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ó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, Galer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a V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:lang w:val="fr-FR"/>
          <w14:textFill>
            <w14:solidFill>
              <w14:srgbClr w14:val="2A2A2A"/>
            </w14:solidFill>
          </w14:textFill>
        </w:rPr>
        <w:t>é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it-IT"/>
          <w14:textFill>
            <w14:solidFill>
              <w14:srgbClr w14:val="2A2A2A"/>
            </w14:solidFill>
          </w14:textFill>
        </w:rPr>
        <w:t>rtice, Alfredo Vi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ñ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as, Max Estrella, La Nave y Seiquer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 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y fuera de nuestro pa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s en la Fundaci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ó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nl-NL"/>
          <w14:textFill>
            <w14:solidFill>
              <w14:srgbClr w14:val="2A2A2A"/>
            </w14:solidFill>
          </w14:textFill>
        </w:rPr>
        <w:t xml:space="preserve">n Stichting Het Raam de 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Venlo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 xml:space="preserve"> en los Pa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ses Bajos, y en la Galer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a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 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Artiscope de Bruselas y Paulo Amaro de Lisboa.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Su obra ha formado parte de un gran n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ú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meros de exposiciones colectivas y ferias internacionales. Ha resultado finalista de los premios Circuitos, el Premio de pintura L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1"/>
          <w14:textFill>
            <w14:solidFill>
              <w14:srgbClr w14:val="2A2A2A"/>
            </w14:solidFill>
          </w14:textFill>
        </w:rPr>
        <w:t>’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Oreal, Bancaixa o Uned, entre otros.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 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Su trabajo ha resultado premiado en la VI Mostra union Fenosa, en el Premio Focus Abengoa, Generaciones 2003 y 2005, Premio de pintura ABC, etc.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Actualmente forma parte de diferente colecciones p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ú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blicas y privadas, algunas de ellas son: la Colecci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ó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n La Caixa, Gobierno de Cantabria, Fundaci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ó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pt-PT"/>
          <w14:textFill>
            <w14:solidFill>
              <w14:srgbClr w14:val="2A2A2A"/>
            </w14:solidFill>
          </w14:textFill>
        </w:rPr>
        <w:t>n Coca-cola, Museo de Arte Contempor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es-ES_tradnl"/>
          <w14:textFill>
            <w14:solidFill>
              <w14:srgbClr w14:val="2A2A2A"/>
            </w14:solidFill>
          </w14:textFill>
        </w:rPr>
        <w:t>neo de Madrid o la Colecci</w:t>
      </w:r>
      <w:r>
        <w:rPr>
          <w:rFonts w:ascii="Helvetica" w:hAnsi="Helvetica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  <w:t>ó</w:t>
      </w:r>
      <w:r>
        <w:rPr>
          <w:rFonts w:ascii="Helvetica" w:hAnsi="Helvetica"/>
          <w:outline w:val="0"/>
          <w:color w:val="2a2a2a"/>
          <w:sz w:val="28"/>
          <w:szCs w:val="28"/>
          <w:rtl w:val="0"/>
          <w:lang w:val="de-DE"/>
          <w14:textFill>
            <w14:solidFill>
              <w14:srgbClr w14:val="2A2A2A"/>
            </w14:solidFill>
          </w14:textFill>
        </w:rPr>
        <w:t>n Repsol.</w:t>
      </w: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</w:p>
    <w:p>
      <w:pPr>
        <w:pStyle w:val="Por omisión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