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right="522"/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80"/>
        <w:rPr>
          <w:rFonts w:ascii="Helvetica Neue Light" w:hAnsi="Helvetica Neue Ligh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80"/>
        <w:rPr>
          <w:rFonts w:ascii="Helvetica Neue Light" w:hAnsi="Helvetica Neue Light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80"/>
        <w:rPr>
          <w:rFonts w:ascii="Helvetica Neue Light" w:hAnsi="Helvetica Neue Light"/>
        </w:rPr>
      </w:pP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Helvetica Neue Light" w:cs="Helvetica Neue Light" w:hAnsi="Helvetica Neue Light" w:eastAsia="Helvetica Neue Light"/>
        </w:rPr>
      </w:pPr>
      <w:r>
        <w:rPr>
          <w:rFonts w:ascii="Helvetica Neue Light" w:hAnsi="Helvetica Neue Light"/>
          <w:rtl w:val="0"/>
          <w:lang w:val="en-US"/>
        </w:rPr>
        <w:t>Gustavo Blanco-Uribe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Helvetica Neue Light" w:cs="Helvetica Neue Light" w:hAnsi="Helvetica Neue Light" w:eastAsia="Helvetica Neue Light"/>
        </w:rPr>
      </w:pPr>
      <w:r>
        <w:rPr>
          <w:rFonts w:ascii="Helvetica Neue Light" w:hAnsi="Helvetica Neue Light"/>
          <w:rtl w:val="0"/>
          <w:lang w:val="es-ES_tradnl"/>
        </w:rPr>
        <w:t>Declaraci</w:t>
      </w:r>
      <w:r>
        <w:rPr>
          <w:rFonts w:ascii="Helvetica Neue Light" w:hAnsi="Helvetica Neue Light" w:hint="default"/>
          <w:rtl w:val="0"/>
          <w:lang w:val="es-ES_tradnl"/>
        </w:rPr>
        <w:t>ó</w:t>
      </w:r>
      <w:r>
        <w:rPr>
          <w:rFonts w:ascii="Helvetica Neue Light" w:hAnsi="Helvetica Neue Light"/>
          <w:rtl w:val="0"/>
          <w:lang w:val="es-ES_tradnl"/>
        </w:rPr>
        <w:t xml:space="preserve">n 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after="180"/>
      </w:pPr>
      <w:r>
        <w:rPr>
          <w:rFonts w:ascii="Helvetica Neue Light" w:hAnsi="Helvetica Neue Light"/>
          <w:rtl w:val="0"/>
          <w:lang w:val="en-US"/>
        </w:rPr>
        <w:t>La posibilidad de crear un espacio alterno de un instante de lo cotidiano y contemplar sin emitir ning</w:t>
      </w:r>
      <w:r>
        <w:rPr>
          <w:rFonts w:ascii="Helvetica Neue Light" w:hAnsi="Helvetica Neue Light" w:hint="default"/>
          <w:rtl w:val="0"/>
          <w:lang w:val="en-US"/>
        </w:rPr>
        <w:t>ú</w:t>
      </w:r>
      <w:r>
        <w:rPr>
          <w:rFonts w:ascii="Helvetica Neue Light" w:hAnsi="Helvetica Neue Light"/>
          <w:rtl w:val="0"/>
          <w:lang w:val="en-US"/>
        </w:rPr>
        <w:t xml:space="preserve">n tipo de juicio, puede crear un dialogo entre la imagen y la forma, adquiriendo entre ellas un espacio </w:t>
      </w:r>
      <w:r>
        <w:rPr>
          <w:rFonts w:ascii="Helvetica Neue Light" w:hAnsi="Helvetica Neue Light" w:hint="default"/>
          <w:rtl w:val="0"/>
          <w:lang w:val="en-US"/>
        </w:rPr>
        <w:t>ú</w:t>
      </w:r>
      <w:r>
        <w:rPr>
          <w:rFonts w:ascii="Helvetica Neue Light" w:hAnsi="Helvetica Neue Light"/>
          <w:rtl w:val="0"/>
          <w:lang w:val="en-US"/>
        </w:rPr>
        <w:t>nico a observar y meditar. Las formas a estudiar son producto de la reconstrucci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n que hace la visi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n. Dando a entender que la geometr</w:t>
      </w:r>
      <w:r>
        <w:rPr>
          <w:rFonts w:ascii="Helvetica Neue Light" w:hAnsi="Helvetica Neue Light" w:hint="default"/>
          <w:rtl w:val="0"/>
          <w:lang w:val="en-US"/>
        </w:rPr>
        <w:t>í</w:t>
      </w:r>
      <w:r>
        <w:rPr>
          <w:rFonts w:ascii="Helvetica Neue Light" w:hAnsi="Helvetica Neue Light"/>
          <w:rtl w:val="0"/>
          <w:lang w:val="en-US"/>
        </w:rPr>
        <w:t>a esta presente en todo, las manifestaciones de la naturaleza y en nosotros mismos. Aprovechando esta ley de la naturaleza se propone un doble juego en un sentido l</w:t>
      </w:r>
      <w:r>
        <w:rPr>
          <w:rFonts w:ascii="Helvetica Neue Light" w:hAnsi="Helvetica Neue Light" w:hint="default"/>
          <w:rtl w:val="0"/>
          <w:lang w:val="en-US"/>
        </w:rPr>
        <w:t>ú</w:t>
      </w:r>
      <w:r>
        <w:rPr>
          <w:rFonts w:ascii="Helvetica Neue Light" w:hAnsi="Helvetica Neue Light"/>
          <w:rtl w:val="0"/>
          <w:lang w:val="en-US"/>
        </w:rPr>
        <w:t xml:space="preserve">dico de lo que es real y lo que no es, lo imaginativo y la realidad.. La </w:t>
      </w:r>
      <w:r>
        <w:rPr>
          <w:rFonts w:ascii="Helvetica Neue Light" w:hAnsi="Helvetica Neue Light" w:hint="default"/>
          <w:rtl w:val="0"/>
          <w:lang w:val="en-US"/>
        </w:rPr>
        <w:t>ú</w:t>
      </w:r>
      <w:r>
        <w:rPr>
          <w:rFonts w:ascii="Helvetica Neue Light" w:hAnsi="Helvetica Neue Light"/>
          <w:rtl w:val="0"/>
          <w:lang w:val="en-US"/>
        </w:rPr>
        <w:t>nica herramienta eficaz que tenemos es la Geometr</w:t>
      </w:r>
      <w:r>
        <w:rPr>
          <w:rFonts w:ascii="Helvetica Neue Light" w:hAnsi="Helvetica Neue Light" w:hint="default"/>
          <w:rtl w:val="0"/>
          <w:lang w:val="en-US"/>
        </w:rPr>
        <w:t>í</w:t>
      </w:r>
      <w:r>
        <w:rPr>
          <w:rFonts w:ascii="Helvetica Neue Light" w:hAnsi="Helvetica Neue Light"/>
          <w:rtl w:val="0"/>
          <w:lang w:val="en-US"/>
        </w:rPr>
        <w:t>a, que organiza el espacio de una manera sensata y por ende, una intervenci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n geom</w:t>
      </w:r>
      <w:r>
        <w:rPr>
          <w:rFonts w:ascii="Helvetica Neue Light" w:hAnsi="Helvetica Neue Light" w:hint="default"/>
          <w:rtl w:val="0"/>
          <w:lang w:val="en-US"/>
        </w:rPr>
        <w:t>é</w:t>
      </w:r>
      <w:r>
        <w:rPr>
          <w:rFonts w:ascii="Helvetica Neue Light" w:hAnsi="Helvetica Neue Light"/>
          <w:rtl w:val="0"/>
          <w:lang w:val="en-US"/>
        </w:rPr>
        <w:t>trica sensible. De manera tal que lo que se busca es una conversaci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n a trav</w:t>
      </w:r>
      <w:r>
        <w:rPr>
          <w:rFonts w:ascii="Helvetica Neue Light" w:hAnsi="Helvetica Neue Light" w:hint="default"/>
          <w:rtl w:val="0"/>
          <w:lang w:val="en-US"/>
        </w:rPr>
        <w:t>é</w:t>
      </w:r>
      <w:r>
        <w:rPr>
          <w:rFonts w:ascii="Helvetica Neue Light" w:hAnsi="Helvetica Neue Light"/>
          <w:rtl w:val="0"/>
          <w:lang w:val="en-US"/>
        </w:rPr>
        <w:t>s de las ideas geom</w:t>
      </w:r>
      <w:r>
        <w:rPr>
          <w:rFonts w:ascii="Helvetica Neue Light" w:hAnsi="Helvetica Neue Light" w:hint="default"/>
          <w:rtl w:val="0"/>
          <w:lang w:val="en-US"/>
        </w:rPr>
        <w:t>é</w:t>
      </w:r>
      <w:r>
        <w:rPr>
          <w:rFonts w:ascii="Helvetica Neue Light" w:hAnsi="Helvetica Neue Light"/>
          <w:rtl w:val="0"/>
          <w:lang w:val="en-US"/>
        </w:rPr>
        <w:t>tricas y el pensamiento l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gico. Una interacci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n que haga meditar y ejercitar la imaginaci</w:t>
      </w:r>
      <w:r>
        <w:rPr>
          <w:rFonts w:ascii="Helvetica Neue Light" w:hAnsi="Helvetica Neue Light" w:hint="default"/>
          <w:rtl w:val="0"/>
          <w:lang w:val="en-US"/>
        </w:rPr>
        <w:t>ó</w:t>
      </w:r>
      <w:r>
        <w:rPr>
          <w:rFonts w:ascii="Helvetica Neue Light" w:hAnsi="Helvetica Neue Light"/>
          <w:rtl w:val="0"/>
          <w:lang w:val="en-US"/>
        </w:rPr>
        <w:t>n visual del espectador.</w:t>
      </w:r>
      <w:r>
        <w:rPr>
          <w:rFonts w:ascii="Helvetica Neue Light" w:cs="Helvetica Neue Light" w:hAnsi="Helvetica Neue Light" w:eastAsia="Helvetica Neue Light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